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CSTEP organised a workshop on effective communication towards enabling policy changes.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